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DB0029" w:rsidRPr="00794D11" w:rsidTr="00EC7BA9">
        <w:tc>
          <w:tcPr>
            <w:tcW w:w="2235" w:type="dxa"/>
            <w:shd w:val="clear" w:color="auto" w:fill="D9D9D9" w:themeFill="background1" w:themeFillShade="D9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Unit: </w:t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Transition</w:t>
            </w:r>
          </w:p>
        </w:tc>
        <w:tc>
          <w:tcPr>
            <w:tcW w:w="6351" w:type="dxa"/>
            <w:shd w:val="clear" w:color="auto" w:fill="D9D9D9" w:themeFill="background1" w:themeFillShade="D9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  <w:r w:rsidRPr="00794D11">
              <w:rPr>
                <w:rFonts w:ascii="Arial" w:hAnsi="Arial" w:cs="Arial"/>
                <w:sz w:val="22"/>
              </w:rPr>
              <w:t>Suggested Order: 4 of 7</w:t>
            </w:r>
          </w:p>
        </w:tc>
      </w:tr>
      <w:tr w:rsidR="00DB0029" w:rsidRPr="00794D11" w:rsidTr="00EC7BA9">
        <w:tc>
          <w:tcPr>
            <w:tcW w:w="2235" w:type="dxa"/>
            <w:shd w:val="clear" w:color="auto" w:fill="D9D9D9" w:themeFill="background1" w:themeFillShade="D9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Classroom Behaviour II</w:t>
            </w:r>
          </w:p>
        </w:tc>
      </w:tr>
      <w:tr w:rsidR="00DB0029" w:rsidRPr="00794D11" w:rsidTr="00EC7BA9">
        <w:tc>
          <w:tcPr>
            <w:tcW w:w="2235" w:type="dxa"/>
            <w:shd w:val="clear" w:color="auto" w:fill="D9D9D9" w:themeFill="background1" w:themeFillShade="D9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 understand what is meant by Good Behaviour in a classroom </w:t>
            </w:r>
          </w:p>
        </w:tc>
      </w:tr>
      <w:tr w:rsidR="00DB0029" w:rsidRPr="00794D11" w:rsidTr="00EC7BA9">
        <w:tc>
          <w:tcPr>
            <w:tcW w:w="2235" w:type="dxa"/>
            <w:shd w:val="clear" w:color="auto" w:fill="D9D9D9" w:themeFill="background1" w:themeFillShade="D9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Sample Classroom Behaviour II </w:t>
            </w:r>
            <w:r w:rsidR="00E14805" w:rsidRPr="00794D11">
              <w:rPr>
                <w:rFonts w:ascii="Arial" w:hAnsi="Arial" w:cs="Arial"/>
                <w:sz w:val="22"/>
              </w:rPr>
              <w:t>PowerPoint</w:t>
            </w:r>
          </w:p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Classroom Behaviour Cardsort (will also be used in Lesson 3) </w:t>
            </w:r>
          </w:p>
        </w:tc>
      </w:tr>
    </w:tbl>
    <w:p w:rsidR="00DB0029" w:rsidRPr="00794D11" w:rsidRDefault="00DB0029" w:rsidP="00DB0029">
      <w:pPr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6237"/>
        <w:gridCol w:w="4536"/>
        <w:gridCol w:w="2835"/>
      </w:tblGrid>
      <w:tr w:rsidR="00DB0029" w:rsidRPr="00794D11" w:rsidTr="00953CE6">
        <w:tc>
          <w:tcPr>
            <w:tcW w:w="1242" w:type="dxa"/>
            <w:vAlign w:val="center"/>
          </w:tcPr>
          <w:p w:rsidR="00DB0029" w:rsidRPr="00794D11" w:rsidRDefault="00DB0029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7" w:type="dxa"/>
            <w:vAlign w:val="center"/>
          </w:tcPr>
          <w:p w:rsidR="00DB0029" w:rsidRPr="00794D11" w:rsidRDefault="00DB0029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536" w:type="dxa"/>
            <w:vAlign w:val="center"/>
          </w:tcPr>
          <w:p w:rsidR="00DB0029" w:rsidRPr="00794D11" w:rsidRDefault="00DB0029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835" w:type="dxa"/>
          </w:tcPr>
          <w:p w:rsidR="00DB0029" w:rsidRPr="00794D11" w:rsidRDefault="00DB0029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DB0029" w:rsidRPr="00794D11" w:rsidTr="00953CE6">
        <w:tc>
          <w:tcPr>
            <w:tcW w:w="1242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Students brainstorm why behaviour is important </w:t>
            </w:r>
          </w:p>
        </w:tc>
        <w:tc>
          <w:tcPr>
            <w:tcW w:w="4536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Shared commitment to behaviour and recognition of why it matters </w:t>
            </w:r>
          </w:p>
        </w:tc>
        <w:tc>
          <w:tcPr>
            <w:tcW w:w="2835" w:type="dxa"/>
            <w:vMerge w:val="restart"/>
          </w:tcPr>
          <w:p w:rsidR="00DB0029" w:rsidRPr="00794D11" w:rsidRDefault="00DB0029" w:rsidP="00953CE6">
            <w:pPr>
              <w:rPr>
                <w:rFonts w:ascii="Arial" w:hAnsi="Arial" w:cs="Arial"/>
                <w:i/>
                <w:sz w:val="22"/>
              </w:rPr>
            </w:pPr>
            <w:r w:rsidRPr="00794D11">
              <w:rPr>
                <w:rFonts w:ascii="Arial" w:hAnsi="Arial" w:cs="Arial"/>
                <w:i/>
                <w:sz w:val="22"/>
              </w:rPr>
              <w:t xml:space="preserve">If teaching this unit as part of a behaviour intervention, staff may find that it takes a long time!  Students do not naturally analyse behaviour in this way.  </w:t>
            </w:r>
          </w:p>
        </w:tc>
      </w:tr>
      <w:tr w:rsidR="00DB0029" w:rsidRPr="00794D11" w:rsidTr="00953CE6">
        <w:tc>
          <w:tcPr>
            <w:tcW w:w="1242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15</w:t>
            </w:r>
            <w:r w:rsidR="003C7047">
              <w:rPr>
                <w:rFonts w:ascii="Arial" w:hAnsi="Arial" w:cs="Arial"/>
                <w:sz w:val="22"/>
              </w:rPr>
              <w:t xml:space="preserve">-20 </w:t>
            </w:r>
            <w:r w:rsidRPr="00794D11">
              <w:rPr>
                <w:rFonts w:ascii="Arial" w:hAnsi="Arial" w:cs="Arial"/>
                <w:sz w:val="22"/>
              </w:rPr>
              <w:t xml:space="preserve"> Mins</w:t>
            </w:r>
          </w:p>
        </w:tc>
        <w:tc>
          <w:tcPr>
            <w:tcW w:w="6237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Students cut out behaviour profiles </w:t>
            </w:r>
            <w:r w:rsidR="00953CE6" w:rsidRPr="00794D11">
              <w:rPr>
                <w:rFonts w:ascii="Arial" w:hAnsi="Arial" w:cs="Arial"/>
                <w:sz w:val="22"/>
              </w:rPr>
              <w:t xml:space="preserve">(same as last lesson) </w:t>
            </w:r>
            <w:r w:rsidRPr="00794D11">
              <w:rPr>
                <w:rFonts w:ascii="Arial" w:hAnsi="Arial" w:cs="Arial"/>
                <w:sz w:val="22"/>
              </w:rPr>
              <w:t xml:space="preserve">and place them along a spectrum (good-bad behaviour) </w:t>
            </w:r>
          </w:p>
        </w:tc>
        <w:tc>
          <w:tcPr>
            <w:tcW w:w="4536" w:type="dxa"/>
            <w:vMerge w:val="restart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Students develop a more nuanced understanding of behaviour in a secondary context and begin to question how some behaviours can be good or bad e.g. asking questions (shows curiosity but can dominate the lesson) </w:t>
            </w:r>
          </w:p>
        </w:tc>
        <w:tc>
          <w:tcPr>
            <w:tcW w:w="2835" w:type="dxa"/>
            <w:vMerge/>
          </w:tcPr>
          <w:p w:rsidR="00DB0029" w:rsidRPr="00794D11" w:rsidRDefault="00DB0029" w:rsidP="00953CE6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DB0029" w:rsidRPr="00794D11" w:rsidTr="00953CE6">
        <w:tc>
          <w:tcPr>
            <w:tcW w:w="1242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10 Mins</w:t>
            </w:r>
          </w:p>
        </w:tc>
        <w:tc>
          <w:tcPr>
            <w:tcW w:w="6237" w:type="dxa"/>
          </w:tcPr>
          <w:p w:rsidR="00DB0029" w:rsidRPr="00794D11" w:rsidRDefault="00DB0029" w:rsidP="00DB0029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Students compare their spectrum with others in the group identifying similarities and differences.  </w:t>
            </w:r>
          </w:p>
        </w:tc>
        <w:tc>
          <w:tcPr>
            <w:tcW w:w="4536" w:type="dxa"/>
            <w:vMerge/>
            <w:vAlign w:val="center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Merge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</w:p>
        </w:tc>
      </w:tr>
      <w:tr w:rsidR="00DB0029" w:rsidRPr="00794D11" w:rsidTr="00953CE6">
        <w:tc>
          <w:tcPr>
            <w:tcW w:w="1242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Students shown teacher responses to the same question and discuss: </w:t>
            </w:r>
          </w:p>
          <w:p w:rsidR="00DB0029" w:rsidRPr="00794D11" w:rsidRDefault="00DB0029" w:rsidP="00DB002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Why might teacher disagree? </w:t>
            </w:r>
          </w:p>
          <w:p w:rsidR="00DB0029" w:rsidRPr="00794D11" w:rsidRDefault="00DB0029" w:rsidP="00DB002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Why does this matter for them? </w:t>
            </w:r>
          </w:p>
        </w:tc>
        <w:tc>
          <w:tcPr>
            <w:tcW w:w="4536" w:type="dxa"/>
            <w:vMerge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Merge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</w:p>
        </w:tc>
      </w:tr>
      <w:tr w:rsidR="00DB0029" w:rsidRPr="00794D11" w:rsidTr="00953CE6">
        <w:tc>
          <w:tcPr>
            <w:tcW w:w="1242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10 Mins</w:t>
            </w:r>
          </w:p>
        </w:tc>
        <w:tc>
          <w:tcPr>
            <w:tcW w:w="6237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Students summarise their learning by completing the profile of a perfectly behaved student.  </w:t>
            </w:r>
          </w:p>
        </w:tc>
        <w:tc>
          <w:tcPr>
            <w:tcW w:w="4536" w:type="dxa"/>
          </w:tcPr>
          <w:p w:rsidR="00DB0029" w:rsidRPr="00794D11" w:rsidRDefault="00DB0029" w:rsidP="00DB0029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Assessment opportunity </w:t>
            </w:r>
          </w:p>
        </w:tc>
        <w:tc>
          <w:tcPr>
            <w:tcW w:w="2835" w:type="dxa"/>
            <w:vMerge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</w:p>
        </w:tc>
      </w:tr>
      <w:tr w:rsidR="00DB0029" w:rsidRPr="00794D11" w:rsidTr="00DB0029">
        <w:tc>
          <w:tcPr>
            <w:tcW w:w="1242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Reflection </w:t>
            </w:r>
          </w:p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Students identify the student on the spectrum who is most like them and explain why this might cause issues for teachers, for other students and for the individual themselves.</w:t>
            </w:r>
          </w:p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Students set a small target for themselves  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The depersonalised context means that students can more easily reflect on their own behaviours </w:t>
            </w:r>
          </w:p>
        </w:tc>
        <w:tc>
          <w:tcPr>
            <w:tcW w:w="2835" w:type="dxa"/>
            <w:vMerge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</w:p>
        </w:tc>
      </w:tr>
    </w:tbl>
    <w:p w:rsidR="00DB0029" w:rsidRPr="00794D11" w:rsidRDefault="00DB0029" w:rsidP="00DB0029">
      <w:pPr>
        <w:rPr>
          <w:rFonts w:ascii="Arial" w:hAnsi="Arial" w:cs="Arial"/>
          <w:sz w:val="22"/>
        </w:rPr>
      </w:pPr>
    </w:p>
    <w:p w:rsidR="00DB0029" w:rsidRPr="00794D11" w:rsidRDefault="00DB0029" w:rsidP="00DB0029">
      <w:pPr>
        <w:rPr>
          <w:rFonts w:ascii="Arial" w:hAnsi="Arial" w:cs="Arial"/>
          <w:sz w:val="22"/>
          <w:u w:val="single"/>
        </w:rPr>
      </w:pPr>
      <w:r w:rsidRPr="00794D11">
        <w:rPr>
          <w:rFonts w:ascii="Arial" w:hAnsi="Arial" w:cs="Arial"/>
          <w:sz w:val="22"/>
          <w:u w:val="single"/>
        </w:rPr>
        <w:t xml:space="preserve">Opportunities to differentiate / personalise: </w:t>
      </w:r>
    </w:p>
    <w:p w:rsidR="00794D11" w:rsidRDefault="0042241F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Give students profiles</w:t>
      </w:r>
      <w:r w:rsidR="00DB0029" w:rsidRPr="00794D11">
        <w:rPr>
          <w:rFonts w:ascii="Arial" w:hAnsi="Arial" w:cs="Arial"/>
          <w:sz w:val="22"/>
        </w:rPr>
        <w:t xml:space="preserve"> which reflect their own behaviours.  </w:t>
      </w:r>
    </w:p>
    <w:p w:rsidR="00187174" w:rsidRPr="00794D11" w:rsidRDefault="00794D11" w:rsidP="00521A77">
      <w:pPr>
        <w:rPr>
          <w:rFonts w:ascii="Arial" w:hAnsi="Arial" w:cs="Arial"/>
          <w:sz w:val="22"/>
        </w:rPr>
      </w:pPr>
      <w:r w:rsidRPr="00794D11">
        <w:rPr>
          <w:rFonts w:ascii="Arial" w:hAnsi="Arial" w:cs="Arial"/>
          <w:sz w:val="22"/>
        </w:rPr>
        <w:t xml:space="preserve"> </w:t>
      </w:r>
    </w:p>
    <w:p w:rsidR="00D07164" w:rsidRPr="00794D11" w:rsidRDefault="00D07164" w:rsidP="00D07164">
      <w:pPr>
        <w:rPr>
          <w:rFonts w:ascii="Arial" w:hAnsi="Arial" w:cs="Arial"/>
          <w:sz w:val="22"/>
        </w:rPr>
      </w:pPr>
    </w:p>
    <w:sectPr w:rsidR="00D07164" w:rsidRPr="00794D11" w:rsidSect="00EE1E9D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D11" w:rsidRDefault="00794D11" w:rsidP="00D07164">
      <w:pPr>
        <w:spacing w:after="0" w:line="240" w:lineRule="auto"/>
      </w:pPr>
      <w:r>
        <w:separator/>
      </w:r>
    </w:p>
  </w:endnote>
  <w:endnote w:type="continuationSeparator" w:id="0">
    <w:p w:rsidR="00794D11" w:rsidRDefault="00794D11" w:rsidP="00D07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A88" w:rsidRDefault="00041A88" w:rsidP="00041A88">
    <w:pPr>
      <w:pStyle w:val="Footer"/>
      <w:rPr>
        <w:sz w:val="28"/>
      </w:rPr>
    </w:pPr>
    <w:r>
      <w:rPr>
        <w:sz w:val="28"/>
      </w:rPr>
      <w:br/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Resources produced by Gladesmore Community School as part of the Stepping Stones programme, </w:t>
    </w:r>
    <w:r>
      <w:rPr>
        <w:rFonts w:ascii="Arial" w:hAnsi="Arial" w:cs="Arial"/>
        <w:b/>
        <w:bCs/>
        <w:color w:val="222222"/>
        <w:sz w:val="20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D11" w:rsidRDefault="00794D11" w:rsidP="00D07164">
      <w:pPr>
        <w:spacing w:after="0" w:line="240" w:lineRule="auto"/>
      </w:pPr>
      <w:r>
        <w:separator/>
      </w:r>
    </w:p>
  </w:footnote>
  <w:footnote w:type="continuationSeparator" w:id="0">
    <w:p w:rsidR="00794D11" w:rsidRDefault="00794D11" w:rsidP="00D07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B2769"/>
    <w:multiLevelType w:val="hybridMultilevel"/>
    <w:tmpl w:val="5DCA8554"/>
    <w:lvl w:ilvl="0" w:tplc="7ACE8DB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73CAD7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77E66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1CE94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77A8DB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DA87B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0D42D7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A581B7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5247E3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>
    <w:nsid w:val="1C29194B"/>
    <w:multiLevelType w:val="hybridMultilevel"/>
    <w:tmpl w:val="75664B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330BCB"/>
    <w:multiLevelType w:val="hybridMultilevel"/>
    <w:tmpl w:val="3180535E"/>
    <w:lvl w:ilvl="0" w:tplc="9F48F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8A6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60C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AE5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D202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AD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500A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AEE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4E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E2A3767"/>
    <w:multiLevelType w:val="hybridMultilevel"/>
    <w:tmpl w:val="6AD03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514D2C"/>
    <w:multiLevelType w:val="hybridMultilevel"/>
    <w:tmpl w:val="9DC869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5917EE7"/>
    <w:multiLevelType w:val="hybridMultilevel"/>
    <w:tmpl w:val="8DBE5C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164"/>
    <w:rsid w:val="00041A88"/>
    <w:rsid w:val="00187174"/>
    <w:rsid w:val="001F7AA1"/>
    <w:rsid w:val="00316C77"/>
    <w:rsid w:val="00370853"/>
    <w:rsid w:val="003C7047"/>
    <w:rsid w:val="003E7804"/>
    <w:rsid w:val="0042241F"/>
    <w:rsid w:val="00521A77"/>
    <w:rsid w:val="007061E6"/>
    <w:rsid w:val="007612E3"/>
    <w:rsid w:val="00782A45"/>
    <w:rsid w:val="00794D11"/>
    <w:rsid w:val="00953CE6"/>
    <w:rsid w:val="009B4BE8"/>
    <w:rsid w:val="009C1174"/>
    <w:rsid w:val="00D07164"/>
    <w:rsid w:val="00D151C1"/>
    <w:rsid w:val="00DB0029"/>
    <w:rsid w:val="00DB773A"/>
    <w:rsid w:val="00E14805"/>
    <w:rsid w:val="00E17BD6"/>
    <w:rsid w:val="00EC7BA9"/>
    <w:rsid w:val="00EE1E9D"/>
    <w:rsid w:val="00EF2943"/>
    <w:rsid w:val="00F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4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3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10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9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1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7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5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89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3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59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3C0D5-A022-44CA-85AE-F21260A0A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61C83152</Template>
  <TotalTime>1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3</cp:revision>
  <cp:lastPrinted>2017-10-09T15:23:00Z</cp:lastPrinted>
  <dcterms:created xsi:type="dcterms:W3CDTF">2018-01-11T15:12:00Z</dcterms:created>
  <dcterms:modified xsi:type="dcterms:W3CDTF">2018-01-25T11:26:00Z</dcterms:modified>
</cp:coreProperties>
</file>